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BF" w:rsidRPr="000C1F19" w:rsidRDefault="004A2485" w:rsidP="003E0169">
      <w:pPr>
        <w:ind w:left="-426"/>
        <w:jc w:val="center"/>
        <w:rPr>
          <w:rFonts w:ascii="Century Gothic" w:hAnsi="Century Gothic"/>
          <w:sz w:val="24"/>
        </w:rPr>
      </w:pPr>
      <w:r w:rsidRPr="000C1F19">
        <w:rPr>
          <w:rFonts w:ascii="Century Gothic" w:hAnsi="Century Gothic"/>
          <w:sz w:val="24"/>
        </w:rPr>
        <w:t xml:space="preserve">PREFEITURA </w:t>
      </w:r>
      <w:r w:rsidR="00E402B5" w:rsidRPr="000C1F19">
        <w:rPr>
          <w:rFonts w:ascii="Century Gothic" w:hAnsi="Century Gothic"/>
          <w:sz w:val="24"/>
        </w:rPr>
        <w:t xml:space="preserve">MUNICIPAL </w:t>
      </w:r>
      <w:r w:rsidR="00E22876" w:rsidRPr="000C1F19">
        <w:rPr>
          <w:rFonts w:ascii="Century Gothic" w:hAnsi="Century Gothic"/>
          <w:sz w:val="24"/>
        </w:rPr>
        <w:t>DE ...</w:t>
      </w:r>
    </w:p>
    <w:p w:rsidR="00C54C19" w:rsidRPr="000C1F19" w:rsidRDefault="00C54C19" w:rsidP="003E0169">
      <w:pPr>
        <w:ind w:left="-426"/>
        <w:rPr>
          <w:rFonts w:ascii="Century Gothic" w:hAnsi="Century Gothic"/>
        </w:rPr>
      </w:pPr>
    </w:p>
    <w:p w:rsidR="00471F3E" w:rsidRPr="000C1F19" w:rsidRDefault="00471F3E" w:rsidP="003E0169">
      <w:pPr>
        <w:ind w:left="-426"/>
        <w:rPr>
          <w:rFonts w:ascii="Century Gothic" w:hAnsi="Century Gothic"/>
        </w:rPr>
      </w:pPr>
    </w:p>
    <w:p w:rsidR="00C54C19" w:rsidRPr="000C1F19" w:rsidRDefault="00C54C19" w:rsidP="003E0169">
      <w:pPr>
        <w:ind w:left="-426"/>
        <w:jc w:val="center"/>
        <w:rPr>
          <w:rFonts w:ascii="Century Gothic" w:hAnsi="Century Gothic"/>
          <w:b/>
        </w:rPr>
      </w:pPr>
      <w:r w:rsidRPr="000C1F19">
        <w:rPr>
          <w:rFonts w:ascii="Century Gothic" w:hAnsi="Century Gothic"/>
          <w:b/>
        </w:rPr>
        <w:t>DECLARAÇÃO</w:t>
      </w:r>
      <w:r w:rsidR="006D497E" w:rsidRPr="000C1F19">
        <w:rPr>
          <w:rFonts w:ascii="Century Gothic" w:hAnsi="Century Gothic"/>
          <w:b/>
        </w:rPr>
        <w:t xml:space="preserve"> DE DOMÍNIO PÚBLICO</w:t>
      </w:r>
    </w:p>
    <w:p w:rsidR="00C54C19" w:rsidRPr="000C1F19" w:rsidRDefault="00C54C19" w:rsidP="003E0169">
      <w:pPr>
        <w:spacing w:line="360" w:lineRule="auto"/>
        <w:ind w:left="-426"/>
        <w:jc w:val="both"/>
        <w:rPr>
          <w:rFonts w:ascii="Century Gothic" w:hAnsi="Century Gothic"/>
        </w:rPr>
      </w:pPr>
    </w:p>
    <w:p w:rsidR="00C54C19" w:rsidRPr="000C1F19" w:rsidRDefault="00C54C19" w:rsidP="003E0169">
      <w:pPr>
        <w:spacing w:line="360" w:lineRule="auto"/>
        <w:ind w:left="-426"/>
        <w:jc w:val="both"/>
        <w:rPr>
          <w:rFonts w:ascii="Century Gothic" w:hAnsi="Century Gothic"/>
        </w:rPr>
      </w:pPr>
      <w:r w:rsidRPr="000C1F19">
        <w:rPr>
          <w:rFonts w:ascii="Century Gothic" w:hAnsi="Century Gothic"/>
        </w:rPr>
        <w:t xml:space="preserve">Por ser tratar de situação de interesse social e garantia de direitos fundamentais de saúde e lazer da municipalidade, </w:t>
      </w:r>
      <w:r w:rsidR="00E22876" w:rsidRPr="000C1F19">
        <w:rPr>
          <w:rFonts w:ascii="Century Gothic" w:hAnsi="Century Gothic"/>
          <w:b/>
          <w:u w:val="single"/>
        </w:rPr>
        <w:t>DECLARO</w:t>
      </w:r>
      <w:r w:rsidR="00E22876" w:rsidRPr="000C1F19">
        <w:rPr>
          <w:rFonts w:ascii="Century Gothic" w:hAnsi="Century Gothic"/>
        </w:rPr>
        <w:t xml:space="preserve">, </w:t>
      </w:r>
      <w:r w:rsidRPr="000C1F19">
        <w:rPr>
          <w:rFonts w:ascii="Century Gothic" w:hAnsi="Century Gothic"/>
        </w:rPr>
        <w:t>sob as penas do art. 299 do Código Penal, de que a área onde os equipamentos da academia ao ar livre serão instalados é pública, considerada de uso comum do povo.</w:t>
      </w:r>
      <w:r w:rsidR="00316C17" w:rsidRPr="000C1F19">
        <w:rPr>
          <w:rFonts w:ascii="Century Gothic" w:hAnsi="Century Gothic"/>
        </w:rPr>
        <w:t xml:space="preserve"> </w:t>
      </w:r>
    </w:p>
    <w:p w:rsidR="00471F3E" w:rsidRPr="000C1F19" w:rsidRDefault="00471F3E" w:rsidP="003E0169">
      <w:pPr>
        <w:spacing w:line="360" w:lineRule="auto"/>
        <w:ind w:left="-426" w:firstLine="708"/>
        <w:jc w:val="both"/>
        <w:rPr>
          <w:rFonts w:ascii="Century Gothic" w:hAnsi="Century Gothic"/>
        </w:rPr>
      </w:pPr>
    </w:p>
    <w:p w:rsidR="00316C17" w:rsidRPr="000C1F19" w:rsidRDefault="00C54C19" w:rsidP="00EE70ED">
      <w:pPr>
        <w:spacing w:line="360" w:lineRule="auto"/>
        <w:jc w:val="both"/>
        <w:rPr>
          <w:rFonts w:ascii="Century Gothic" w:hAnsi="Century Gothic"/>
        </w:rPr>
      </w:pPr>
      <w:r w:rsidRPr="000C1F19">
        <w:rPr>
          <w:rFonts w:ascii="Century Gothic" w:hAnsi="Century Gothic"/>
        </w:rPr>
        <w:t xml:space="preserve">Identificação da área: </w:t>
      </w:r>
    </w:p>
    <w:p w:rsidR="00C54C19" w:rsidRPr="000C1F19" w:rsidRDefault="00C54C19" w:rsidP="00C54C19">
      <w:pPr>
        <w:jc w:val="both"/>
        <w:rPr>
          <w:rFonts w:ascii="Century Gothic" w:hAnsi="Century Gothic"/>
        </w:rPr>
      </w:pPr>
      <w:r w:rsidRPr="000C1F19">
        <w:rPr>
          <w:rFonts w:ascii="Century Gothic" w:hAnsi="Century Gothic"/>
        </w:rPr>
        <w:tab/>
      </w:r>
    </w:p>
    <w:p w:rsidR="00471F3E" w:rsidRPr="000C1F19" w:rsidRDefault="00C54C19" w:rsidP="00EE70ED">
      <w:pPr>
        <w:jc w:val="both"/>
        <w:rPr>
          <w:rFonts w:ascii="Century Gothic" w:hAnsi="Century Gothic"/>
        </w:rPr>
      </w:pPr>
      <w:r w:rsidRPr="000C1F19">
        <w:rPr>
          <w:rFonts w:ascii="Century Gothic" w:hAnsi="Century Gothic"/>
        </w:rPr>
        <w:tab/>
      </w:r>
      <w:proofErr w:type="gramStart"/>
      <w:r w:rsidR="00FE17CA" w:rsidRPr="000C1F19">
        <w:rPr>
          <w:rFonts w:ascii="Century Gothic" w:hAnsi="Century Gothic"/>
        </w:rPr>
        <w:t xml:space="preserve">Local, </w:t>
      </w:r>
      <w:r w:rsidR="00770719" w:rsidRPr="000C1F19">
        <w:rPr>
          <w:rFonts w:ascii="Century Gothic" w:hAnsi="Century Gothic"/>
        </w:rPr>
        <w:t xml:space="preserve">  </w:t>
      </w:r>
      <w:proofErr w:type="gramEnd"/>
      <w:r w:rsidR="00770719" w:rsidRPr="000C1F19">
        <w:rPr>
          <w:rFonts w:ascii="Century Gothic" w:hAnsi="Century Gothic"/>
        </w:rPr>
        <w:t xml:space="preserve">  </w:t>
      </w:r>
      <w:r w:rsidR="00FE17CA" w:rsidRPr="000C1F19">
        <w:rPr>
          <w:rFonts w:ascii="Century Gothic" w:hAnsi="Century Gothic"/>
        </w:rPr>
        <w:t>data.</w:t>
      </w:r>
    </w:p>
    <w:p w:rsidR="00471F3E" w:rsidRPr="000C1F19" w:rsidRDefault="00471F3E" w:rsidP="00C54C19">
      <w:pPr>
        <w:jc w:val="both"/>
        <w:rPr>
          <w:rFonts w:ascii="Century Gothic" w:hAnsi="Century Gothic"/>
        </w:rPr>
      </w:pPr>
    </w:p>
    <w:p w:rsidR="00471F3E" w:rsidRPr="000C1F19" w:rsidRDefault="00471F3E" w:rsidP="00C54C19">
      <w:pPr>
        <w:jc w:val="both"/>
        <w:rPr>
          <w:rFonts w:ascii="Century Gothic" w:hAnsi="Century Gothic"/>
        </w:rPr>
      </w:pPr>
    </w:p>
    <w:p w:rsidR="00471F3E" w:rsidRPr="000C1F19" w:rsidRDefault="003E0169" w:rsidP="003E0169">
      <w:pPr>
        <w:spacing w:line="240" w:lineRule="auto"/>
        <w:ind w:firstLine="708"/>
        <w:jc w:val="center"/>
        <w:rPr>
          <w:rFonts w:ascii="Century Gothic" w:hAnsi="Century Gothic"/>
        </w:rPr>
      </w:pPr>
      <w:r w:rsidRPr="000C1F19">
        <w:rPr>
          <w:rFonts w:ascii="Century Gothic" w:hAnsi="Century Gothic"/>
        </w:rPr>
        <w:t>_____________________________________________</w:t>
      </w:r>
      <w:r w:rsidR="00471F3E" w:rsidRPr="000C1F19">
        <w:rPr>
          <w:rFonts w:ascii="Century Gothic" w:hAnsi="Century Gothic"/>
        </w:rPr>
        <w:t>___________________________</w:t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  <w:r w:rsidRPr="000C1F19">
        <w:rPr>
          <w:rFonts w:ascii="Century Gothic" w:hAnsi="Century Gothic"/>
        </w:rPr>
        <w:softHyphen/>
      </w:r>
    </w:p>
    <w:p w:rsidR="00E22876" w:rsidRPr="000C1F19" w:rsidRDefault="00E22876" w:rsidP="00EE70ED">
      <w:pPr>
        <w:spacing w:line="240" w:lineRule="auto"/>
        <w:jc w:val="center"/>
        <w:rPr>
          <w:rFonts w:ascii="Century Gothic" w:hAnsi="Century Gothic"/>
        </w:rPr>
      </w:pPr>
      <w:r w:rsidRPr="000C1F19">
        <w:rPr>
          <w:rFonts w:ascii="Century Gothic" w:hAnsi="Century Gothic"/>
        </w:rPr>
        <w:t>Nome do Prefeito</w:t>
      </w:r>
    </w:p>
    <w:p w:rsidR="00471F3E" w:rsidRPr="000C1F19" w:rsidRDefault="00471F3E" w:rsidP="00EE70ED">
      <w:pPr>
        <w:spacing w:line="240" w:lineRule="auto"/>
        <w:jc w:val="center"/>
        <w:rPr>
          <w:rFonts w:ascii="Century Gothic" w:hAnsi="Century Gothic"/>
        </w:rPr>
      </w:pPr>
      <w:proofErr w:type="gramStart"/>
      <w:r w:rsidRPr="000C1F19">
        <w:rPr>
          <w:rFonts w:ascii="Century Gothic" w:hAnsi="Century Gothic"/>
        </w:rPr>
        <w:t>Prefeito Muni</w:t>
      </w:r>
      <w:r w:rsidR="00EE70ED" w:rsidRPr="000C1F19">
        <w:rPr>
          <w:rFonts w:ascii="Century Gothic" w:hAnsi="Century Gothic"/>
        </w:rPr>
        <w:t>ci</w:t>
      </w:r>
      <w:r w:rsidRPr="000C1F19">
        <w:rPr>
          <w:rFonts w:ascii="Century Gothic" w:hAnsi="Century Gothic"/>
        </w:rPr>
        <w:t>pal</w:t>
      </w:r>
      <w:proofErr w:type="gramEnd"/>
      <w:r w:rsidRPr="000C1F19">
        <w:rPr>
          <w:rFonts w:ascii="Century Gothic" w:hAnsi="Century Gothic"/>
        </w:rPr>
        <w:t xml:space="preserve"> de</w:t>
      </w:r>
      <w:r w:rsidR="00E22876" w:rsidRPr="000C1F19">
        <w:rPr>
          <w:rFonts w:ascii="Century Gothic" w:hAnsi="Century Gothic"/>
        </w:rPr>
        <w:t xml:space="preserve"> ...</w:t>
      </w:r>
    </w:p>
    <w:sectPr w:rsidR="00471F3E" w:rsidRPr="000C1F19" w:rsidSect="003E0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69" w:rsidRDefault="003E0169" w:rsidP="003E0169">
      <w:pPr>
        <w:spacing w:after="0" w:line="240" w:lineRule="auto"/>
      </w:pPr>
      <w:r>
        <w:separator/>
      </w:r>
    </w:p>
  </w:endnote>
  <w:endnote w:type="continuationSeparator" w:id="0">
    <w:p w:rsidR="003E0169" w:rsidRDefault="003E0169" w:rsidP="003E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57" w:rsidRDefault="008D72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57" w:rsidRDefault="008D72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57" w:rsidRDefault="008D72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69" w:rsidRDefault="003E0169" w:rsidP="003E0169">
      <w:pPr>
        <w:spacing w:after="0" w:line="240" w:lineRule="auto"/>
      </w:pPr>
      <w:r>
        <w:separator/>
      </w:r>
    </w:p>
  </w:footnote>
  <w:footnote w:type="continuationSeparator" w:id="0">
    <w:p w:rsidR="003E0169" w:rsidRDefault="003E0169" w:rsidP="003E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57" w:rsidRDefault="008D72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69" w:rsidRDefault="008D7257">
    <w:pPr>
      <w:pStyle w:val="Cabealho"/>
    </w:pPr>
    <w:r>
      <w:t xml:space="preserve">(Papel </w:t>
    </w:r>
    <w:r>
      <w:t>timbrado)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57" w:rsidRDefault="008D72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19"/>
    <w:rsid w:val="000C1F19"/>
    <w:rsid w:val="00316C17"/>
    <w:rsid w:val="003E0169"/>
    <w:rsid w:val="00471F3E"/>
    <w:rsid w:val="004A2485"/>
    <w:rsid w:val="005D1AF6"/>
    <w:rsid w:val="006627C9"/>
    <w:rsid w:val="006D497E"/>
    <w:rsid w:val="007401FD"/>
    <w:rsid w:val="00770719"/>
    <w:rsid w:val="008D7257"/>
    <w:rsid w:val="00B54058"/>
    <w:rsid w:val="00C54C19"/>
    <w:rsid w:val="00DF6705"/>
    <w:rsid w:val="00E22876"/>
    <w:rsid w:val="00E347BF"/>
    <w:rsid w:val="00E402B5"/>
    <w:rsid w:val="00EE70ED"/>
    <w:rsid w:val="00EF0041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DC72"/>
  <w15:docId w15:val="{B619B78D-B056-4984-B44D-7C68B635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169"/>
  </w:style>
  <w:style w:type="paragraph" w:styleId="Rodap">
    <w:name w:val="footer"/>
    <w:basedOn w:val="Normal"/>
    <w:link w:val="RodapChar"/>
    <w:uiPriority w:val="99"/>
    <w:unhideWhenUsed/>
    <w:rsid w:val="003E0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Mércia Helena Vieira Gonçalves (SEC)</dc:creator>
  <cp:lastModifiedBy>Rita de Cássia Carvalho Sales (SEESP)</cp:lastModifiedBy>
  <cp:revision>17</cp:revision>
  <cp:lastPrinted>2016-11-10T12:43:00Z</cp:lastPrinted>
  <dcterms:created xsi:type="dcterms:W3CDTF">2016-05-12T13:37:00Z</dcterms:created>
  <dcterms:modified xsi:type="dcterms:W3CDTF">2019-02-27T12:39:00Z</dcterms:modified>
</cp:coreProperties>
</file>